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396E" w14:textId="77777777" w:rsidR="00CD7DED" w:rsidRDefault="00CD7D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575" w:rsidRPr="00755575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186C4" w14:textId="77777777" w:rsidR="00CD7DED" w:rsidRDefault="00CD7D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BB9C0" w14:textId="77777777" w:rsidR="00CD7DED" w:rsidRDefault="00CD7D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755575" w:rsidRPr="00BE15EF" w14:paraId="735B5E03" w14:textId="77777777" w:rsidTr="00755575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6867E7E8" w14:textId="77777777" w:rsidR="00755575" w:rsidRDefault="00755575" w:rsidP="00755575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SMPU-LP-002/2024</w:t>
          </w:r>
        </w:p>
        <w:p w14:paraId="071543B1" w14:textId="7538AF2E" w:rsidR="00755575" w:rsidRPr="00BE15EF" w:rsidRDefault="00755575" w:rsidP="00755575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Rehabilitación de los pisos 2 y 3 del edificio de la Secretaría de Finanzas y Tesorería General del Estado.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755575" w:rsidRPr="00BE15EF" w:rsidRDefault="00755575" w:rsidP="00755575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755575" w:rsidRPr="00BE15EF" w:rsidRDefault="00755575" w:rsidP="00755575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755575" w:rsidRPr="00BE15EF" w:rsidRDefault="00755575" w:rsidP="00755575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755575" w:rsidRPr="00BE15EF" w:rsidRDefault="00755575" w:rsidP="00755575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755575" w:rsidRPr="00BE15EF" w:rsidRDefault="00755575" w:rsidP="00755575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6B80A" w14:textId="77777777" w:rsidR="00CD7DED" w:rsidRDefault="00CD7D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4C90"/>
    <w:rsid w:val="00780DC7"/>
    <w:rsid w:val="007945D6"/>
    <w:rsid w:val="007A2548"/>
    <w:rsid w:val="007C0233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F876F-189A-40FB-BB62-EEB88FE31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2024-03-05T17:39:00Z</dcterms:modified>
</cp:coreProperties>
</file>